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79AF" w14:textId="4C0FF468" w:rsidR="00631C4B" w:rsidRDefault="00631C4B">
      <w:pPr>
        <w:rPr>
          <w:rFonts w:ascii="Times New Roman" w:hAnsi="Times New Roman" w:cs="Times New Roman"/>
        </w:rPr>
      </w:pPr>
    </w:p>
    <w:p w14:paraId="1B201EB6" w14:textId="754D33B6" w:rsidR="00631C4B" w:rsidRPr="00631C4B" w:rsidRDefault="00631C4B">
      <w:pPr>
        <w:rPr>
          <w:rFonts w:ascii="Times New Roman" w:hAnsi="Times New Roman" w:cs="Times New Roman"/>
        </w:rPr>
      </w:pPr>
      <w:r w:rsidRPr="00631C4B">
        <w:rPr>
          <w:rFonts w:ascii="Times New Roman" w:hAnsi="Times New Roman" w:cs="Times New Roman"/>
        </w:rPr>
        <w:t xml:space="preserve">On February 28, 2022, the Board of Directors voted unanimously to eliminate the following sentence from the AHIMTA By-Laws found on Page 8, Article 5 Officers, Paragraph B. Term. The sentence to be eliminated is the last sentence in the paragraph and reads, "No director may succeed himself/herself in an officer position more than one time for a total of four years." Essentially this change removes term limits for our officers. Officer still </w:t>
      </w:r>
      <w:proofErr w:type="gramStart"/>
      <w:r w:rsidRPr="00631C4B">
        <w:rPr>
          <w:rFonts w:ascii="Times New Roman" w:hAnsi="Times New Roman" w:cs="Times New Roman"/>
        </w:rPr>
        <w:t>need</w:t>
      </w:r>
      <w:proofErr w:type="gramEnd"/>
      <w:r w:rsidRPr="00631C4B">
        <w:rPr>
          <w:rFonts w:ascii="Times New Roman" w:hAnsi="Times New Roman" w:cs="Times New Roman"/>
        </w:rPr>
        <w:t xml:space="preserve"> to be elected by the Board of Directors every two years.</w:t>
      </w:r>
    </w:p>
    <w:sectPr w:rsidR="00631C4B" w:rsidRPr="00631C4B" w:rsidSect="007D69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3CC1" w14:textId="77777777" w:rsidR="00550E17" w:rsidRDefault="00550E17" w:rsidP="00631C4B">
      <w:r>
        <w:separator/>
      </w:r>
    </w:p>
  </w:endnote>
  <w:endnote w:type="continuationSeparator" w:id="0">
    <w:p w14:paraId="3A38BF6C" w14:textId="77777777" w:rsidR="00550E17" w:rsidRDefault="00550E17" w:rsidP="006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BB10" w14:textId="77777777" w:rsidR="00550E17" w:rsidRDefault="00550E17" w:rsidP="00631C4B">
      <w:r>
        <w:separator/>
      </w:r>
    </w:p>
  </w:footnote>
  <w:footnote w:type="continuationSeparator" w:id="0">
    <w:p w14:paraId="2B5FA420" w14:textId="77777777" w:rsidR="00550E17" w:rsidRDefault="00550E17" w:rsidP="0063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9646" w14:textId="59FC0BF4" w:rsidR="00631C4B" w:rsidRPr="00631C4B" w:rsidRDefault="00631C4B" w:rsidP="00631C4B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31C4B">
      <w:rPr>
        <w:rFonts w:ascii="Times New Roman" w:hAnsi="Times New Roman" w:cs="Times New Roman"/>
        <w:b/>
        <w:bCs/>
        <w:sz w:val="36"/>
        <w:szCs w:val="36"/>
      </w:rPr>
      <w:t>Officer Term Limit Proposed Changes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4B"/>
    <w:rsid w:val="00550E17"/>
    <w:rsid w:val="00631C4B"/>
    <w:rsid w:val="007D6965"/>
    <w:rsid w:val="00D0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D84FF"/>
  <w15:chartTrackingRefBased/>
  <w15:docId w15:val="{33D2660B-3AE7-B042-834F-7B182DA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C4B"/>
  </w:style>
  <w:style w:type="paragraph" w:styleId="Header">
    <w:name w:val="header"/>
    <w:basedOn w:val="Normal"/>
    <w:link w:val="HeaderChar"/>
    <w:uiPriority w:val="99"/>
    <w:unhideWhenUsed/>
    <w:rsid w:val="0063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4B"/>
  </w:style>
  <w:style w:type="paragraph" w:styleId="Footer">
    <w:name w:val="footer"/>
    <w:basedOn w:val="Normal"/>
    <w:link w:val="FooterChar"/>
    <w:uiPriority w:val="99"/>
    <w:unhideWhenUsed/>
    <w:rsid w:val="0063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Collins</dc:creator>
  <cp:keywords/>
  <dc:description/>
  <cp:lastModifiedBy>Randal Collins</cp:lastModifiedBy>
  <cp:revision>1</cp:revision>
  <dcterms:created xsi:type="dcterms:W3CDTF">2022-04-10T17:52:00Z</dcterms:created>
  <dcterms:modified xsi:type="dcterms:W3CDTF">2022-04-10T17:54:00Z</dcterms:modified>
</cp:coreProperties>
</file>